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FF" w:rsidRDefault="00A278B4">
      <w:r>
        <w:rPr>
          <w:noProof/>
        </w:rPr>
        <w:drawing>
          <wp:inline distT="0" distB="0" distL="0" distR="0">
            <wp:extent cx="4457700" cy="1125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C-Vector-Logo with tag and Vision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714" cy="113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B4" w:rsidRPr="00FC5B9B" w:rsidRDefault="000F2B2A" w:rsidP="00A278B4">
      <w:pPr>
        <w:jc w:val="center"/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>Chamber Website</w:t>
      </w:r>
      <w:r w:rsidR="007E17FF">
        <w:rPr>
          <w:b/>
          <w:color w:val="1F4E79" w:themeColor="accent1" w:themeShade="80"/>
          <w:sz w:val="32"/>
          <w:szCs w:val="32"/>
        </w:rPr>
        <w:t xml:space="preserve"> Banner Ads</w:t>
      </w:r>
      <w:r w:rsidR="00F06117">
        <w:rPr>
          <w:b/>
          <w:color w:val="1F4E79" w:themeColor="accent1" w:themeShade="80"/>
          <w:sz w:val="32"/>
          <w:szCs w:val="32"/>
        </w:rPr>
        <w:t xml:space="preserve"> Specifications</w:t>
      </w:r>
    </w:p>
    <w:p w:rsidR="000F2B2A" w:rsidRDefault="00A278B4" w:rsidP="00A278B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C5B9B">
        <w:rPr>
          <w:sz w:val="32"/>
          <w:szCs w:val="32"/>
        </w:rPr>
        <w:t xml:space="preserve">Dimensions : </w:t>
      </w:r>
    </w:p>
    <w:p w:rsidR="00A278B4" w:rsidRDefault="00664FC8" w:rsidP="000F2B2A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970x90px     </w:t>
      </w:r>
      <w:r w:rsidR="007F03D5">
        <w:rPr>
          <w:sz w:val="32"/>
          <w:szCs w:val="32"/>
        </w:rPr>
        <w:t>Banner board</w:t>
      </w:r>
      <w:r w:rsidR="000F2B2A">
        <w:rPr>
          <w:sz w:val="32"/>
          <w:szCs w:val="32"/>
        </w:rPr>
        <w:t xml:space="preserve"> (bottom of page)    </w:t>
      </w:r>
    </w:p>
    <w:p w:rsidR="000F2B2A" w:rsidRPr="00FC5B9B" w:rsidRDefault="00664FC8" w:rsidP="000F2B2A">
      <w:pPr>
        <w:pStyle w:val="ListParagraph"/>
        <w:numPr>
          <w:ilvl w:val="1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300x250px  </w:t>
      </w:r>
      <w:r w:rsidR="000F2B2A">
        <w:rPr>
          <w:sz w:val="32"/>
          <w:szCs w:val="32"/>
        </w:rPr>
        <w:t xml:space="preserve">Medium Rectangle (sidebar or corner of page) </w:t>
      </w:r>
    </w:p>
    <w:p w:rsidR="00A278B4" w:rsidRDefault="00A278B4" w:rsidP="00A278B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C5B9B">
        <w:rPr>
          <w:sz w:val="32"/>
          <w:szCs w:val="32"/>
        </w:rPr>
        <w:t>Recommended 200 dpi resolution</w:t>
      </w:r>
    </w:p>
    <w:p w:rsidR="000F2B2A" w:rsidRPr="00FC5B9B" w:rsidRDefault="000F2B2A" w:rsidP="00A278B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Image Size – Not to exceed 500kb</w:t>
      </w:r>
    </w:p>
    <w:p w:rsidR="00A278B4" w:rsidRDefault="00A278B4" w:rsidP="00A278B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C5B9B">
        <w:rPr>
          <w:b/>
          <w:sz w:val="32"/>
          <w:szCs w:val="32"/>
        </w:rPr>
        <w:t>Format: Jpeg or PNG</w:t>
      </w:r>
      <w:r w:rsidRPr="00FC5B9B">
        <w:rPr>
          <w:sz w:val="32"/>
          <w:szCs w:val="32"/>
        </w:rPr>
        <w:t xml:space="preserve"> (</w:t>
      </w:r>
      <w:r w:rsidRPr="00FC5B9B">
        <w:rPr>
          <w:sz w:val="32"/>
          <w:szCs w:val="32"/>
          <w:highlight w:val="yellow"/>
        </w:rPr>
        <w:t>no PDF</w:t>
      </w:r>
      <w:r w:rsidRPr="00FC5B9B">
        <w:rPr>
          <w:sz w:val="32"/>
          <w:szCs w:val="32"/>
        </w:rPr>
        <w:t>)</w:t>
      </w:r>
    </w:p>
    <w:p w:rsidR="00FC5B9B" w:rsidRPr="00FC5B9B" w:rsidRDefault="00FC5B9B" w:rsidP="00A278B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Canva online good site to create graphics</w:t>
      </w:r>
    </w:p>
    <w:p w:rsidR="00A278B4" w:rsidRPr="00FC5B9B" w:rsidRDefault="00664FC8" w:rsidP="00A278B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Please</w:t>
      </w:r>
      <w:r w:rsidR="000F2B2A">
        <w:rPr>
          <w:sz w:val="32"/>
          <w:szCs w:val="32"/>
        </w:rPr>
        <w:t xml:space="preserve"> supply a hyperlink</w:t>
      </w:r>
    </w:p>
    <w:p w:rsidR="00A278B4" w:rsidRPr="00F06117" w:rsidRDefault="00A278B4" w:rsidP="00A278B4">
      <w:pPr>
        <w:pStyle w:val="ListParagraph"/>
        <w:numPr>
          <w:ilvl w:val="0"/>
          <w:numId w:val="3"/>
        </w:numPr>
        <w:rPr>
          <w:rStyle w:val="Hyperlink"/>
          <w:b/>
          <w:color w:val="auto"/>
          <w:sz w:val="32"/>
          <w:szCs w:val="32"/>
          <w:u w:val="none"/>
        </w:rPr>
      </w:pPr>
      <w:r w:rsidRPr="00FC5B9B">
        <w:rPr>
          <w:sz w:val="32"/>
          <w:szCs w:val="32"/>
        </w:rPr>
        <w:t xml:space="preserve">Submit image and URL to </w:t>
      </w:r>
      <w:hyperlink r:id="rId6" w:history="1">
        <w:r w:rsidR="00F06117" w:rsidRPr="003F1C74">
          <w:rPr>
            <w:rStyle w:val="Hyperlink"/>
            <w:sz w:val="32"/>
            <w:szCs w:val="32"/>
          </w:rPr>
          <w:t>INFO@missoulachamber.com</w:t>
        </w:r>
      </w:hyperlink>
    </w:p>
    <w:p w:rsidR="00F06117" w:rsidRPr="007F03D5" w:rsidRDefault="00F06117" w:rsidP="00F06117">
      <w:pPr>
        <w:pStyle w:val="ListParagraph"/>
        <w:numPr>
          <w:ilvl w:val="0"/>
          <w:numId w:val="3"/>
        </w:numPr>
        <w:spacing w:after="0"/>
        <w:rPr>
          <w:noProof/>
          <w:sz w:val="28"/>
        </w:rPr>
      </w:pPr>
      <w:r w:rsidRPr="000A399E">
        <w:rPr>
          <w:rStyle w:val="Hyperlink"/>
          <w:color w:val="000000" w:themeColor="text1"/>
          <w:sz w:val="32"/>
          <w:szCs w:val="32"/>
          <w:u w:val="none"/>
        </w:rPr>
        <w:t>Duration:</w:t>
      </w:r>
      <w:r w:rsidR="000A399E">
        <w:rPr>
          <w:rStyle w:val="Hyperlink"/>
          <w:color w:val="000000" w:themeColor="text1"/>
          <w:sz w:val="32"/>
          <w:szCs w:val="32"/>
        </w:rPr>
        <w:t xml:space="preserve"> </w:t>
      </w:r>
      <w:r w:rsidRPr="007F03D5">
        <w:rPr>
          <w:noProof/>
          <w:sz w:val="28"/>
        </w:rPr>
        <w:t>Tier 3 – 90 days duration</w:t>
      </w:r>
      <w:r w:rsidR="007F03D5" w:rsidRPr="007F03D5">
        <w:rPr>
          <w:noProof/>
          <w:sz w:val="28"/>
        </w:rPr>
        <w:t xml:space="preserve">; </w:t>
      </w:r>
      <w:r w:rsidRPr="007F03D5">
        <w:rPr>
          <w:noProof/>
          <w:sz w:val="28"/>
        </w:rPr>
        <w:t>Tier 4 and Tier 5 – 1 year duration</w:t>
      </w:r>
    </w:p>
    <w:p w:rsidR="00F06117" w:rsidRPr="00174B24" w:rsidRDefault="00F06117" w:rsidP="007F03D5">
      <w:pPr>
        <w:pStyle w:val="ListParagraph"/>
        <w:rPr>
          <w:rStyle w:val="Hyperlink"/>
          <w:b/>
          <w:color w:val="auto"/>
          <w:sz w:val="32"/>
          <w:szCs w:val="32"/>
          <w:u w:val="none"/>
        </w:rPr>
      </w:pPr>
    </w:p>
    <w:p w:rsidR="00174B24" w:rsidRPr="00BA7995" w:rsidRDefault="00174B24" w:rsidP="004A0566">
      <w:pPr>
        <w:rPr>
          <w:rStyle w:val="Hyperlink"/>
          <w:b/>
          <w:color w:val="auto"/>
          <w:sz w:val="32"/>
          <w:szCs w:val="32"/>
        </w:rPr>
      </w:pPr>
      <w:r w:rsidRPr="00BA7995">
        <w:rPr>
          <w:rStyle w:val="Hyperlink"/>
          <w:b/>
          <w:color w:val="auto"/>
          <w:sz w:val="32"/>
          <w:szCs w:val="32"/>
        </w:rPr>
        <w:t>Examples</w:t>
      </w:r>
      <w:r w:rsidR="00F06117" w:rsidRPr="00BA7995">
        <w:rPr>
          <w:rStyle w:val="Hyperlink"/>
          <w:b/>
          <w:color w:val="auto"/>
          <w:sz w:val="32"/>
          <w:szCs w:val="32"/>
        </w:rPr>
        <w:t xml:space="preserve">: </w:t>
      </w:r>
      <w:r w:rsidR="00F06117" w:rsidRPr="00BA7995">
        <w:rPr>
          <w:b/>
          <w:noProof/>
          <w:sz w:val="28"/>
          <w:u w:val="single"/>
        </w:rPr>
        <w:t>Medium rectangle</w:t>
      </w:r>
    </w:p>
    <w:p w:rsidR="00F06117" w:rsidRDefault="004A0566" w:rsidP="00F06117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</w:rPr>
      </w:pPr>
      <w:r>
        <w:rPr>
          <w:b/>
          <w:noProof/>
          <w:sz w:val="28"/>
        </w:rPr>
        <w:t xml:space="preserve">     </w:t>
      </w:r>
      <w:r w:rsidR="00174B24" w:rsidRPr="00174B24">
        <w:rPr>
          <w:b/>
          <w:noProof/>
          <w:sz w:val="28"/>
        </w:rPr>
        <w:drawing>
          <wp:inline distT="0" distB="0" distL="0" distR="0">
            <wp:extent cx="1760220" cy="1466850"/>
            <wp:effectExtent l="0" t="0" r="0" b="0"/>
            <wp:docPr id="5" name="Picture 5" descr="P:\2017 Filing System\Chamber Website\2020 Website\Web Ads\Farmer's State Bank Scholarship-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2017 Filing System\Chamber Website\2020 Website\Web Ads\Farmer's State Bank Scholarship- Squa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4B24" w:rsidRDefault="00174B24" w:rsidP="004A0566">
      <w:pPr>
        <w:rPr>
          <w:b/>
          <w:noProof/>
          <w:sz w:val="28"/>
        </w:rPr>
      </w:pPr>
      <w:r>
        <w:rPr>
          <w:b/>
          <w:noProof/>
          <w:sz w:val="28"/>
        </w:rPr>
        <w:t xml:space="preserve">          </w:t>
      </w:r>
    </w:p>
    <w:p w:rsidR="00F06117" w:rsidRPr="00BA7995" w:rsidRDefault="00BA7995" w:rsidP="00664FC8">
      <w:pPr>
        <w:spacing w:after="0"/>
        <w:rPr>
          <w:b/>
          <w:noProof/>
          <w:color w:val="222A35" w:themeColor="text2" w:themeShade="80"/>
          <w:sz w:val="28"/>
          <w:u w:val="single"/>
        </w:rPr>
      </w:pPr>
      <w:r w:rsidRPr="00BA7995">
        <w:rPr>
          <w:b/>
          <w:noProof/>
          <w:color w:val="222A35" w:themeColor="text2" w:themeShade="80"/>
          <w:sz w:val="28"/>
          <w:u w:val="single"/>
        </w:rPr>
        <w:t>Example</w:t>
      </w:r>
      <w:r w:rsidR="007F03D5" w:rsidRPr="00BA7995">
        <w:rPr>
          <w:b/>
          <w:noProof/>
          <w:color w:val="222A35" w:themeColor="text2" w:themeShade="80"/>
          <w:sz w:val="28"/>
          <w:u w:val="single"/>
        </w:rPr>
        <w:t>: Leaderboard</w:t>
      </w:r>
    </w:p>
    <w:p w:rsidR="007F03D5" w:rsidRPr="007F03D5" w:rsidRDefault="007F03D5" w:rsidP="00664FC8">
      <w:pPr>
        <w:spacing w:after="0"/>
        <w:rPr>
          <w:b/>
          <w:noProof/>
          <w:sz w:val="28"/>
        </w:rPr>
      </w:pPr>
    </w:p>
    <w:p w:rsidR="00F06117" w:rsidRPr="00664FC8" w:rsidRDefault="00F06117" w:rsidP="00664FC8">
      <w:pPr>
        <w:spacing w:after="0"/>
        <w:rPr>
          <w:sz w:val="32"/>
          <w:szCs w:val="32"/>
        </w:rPr>
      </w:pPr>
      <w:r w:rsidRPr="00F06117">
        <w:rPr>
          <w:noProof/>
          <w:sz w:val="32"/>
          <w:szCs w:val="32"/>
        </w:rPr>
        <w:drawing>
          <wp:inline distT="0" distB="0" distL="0" distR="0">
            <wp:extent cx="5952682" cy="733425"/>
            <wp:effectExtent l="0" t="0" r="0" b="0"/>
            <wp:docPr id="2" name="Picture 2" descr="P:\Clint\Marketing\Website Banner Ads\TheSpringsApril17B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lint\Marketing\Website Banner Ads\TheSpringsApril17BA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364" cy="7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117" w:rsidRPr="00664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100FB"/>
    <w:multiLevelType w:val="hybridMultilevel"/>
    <w:tmpl w:val="CB5031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2284F"/>
    <w:multiLevelType w:val="hybridMultilevel"/>
    <w:tmpl w:val="D586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11C4B"/>
    <w:multiLevelType w:val="hybridMultilevel"/>
    <w:tmpl w:val="633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B4"/>
    <w:rsid w:val="00073795"/>
    <w:rsid w:val="000A399E"/>
    <w:rsid w:val="000F2B2A"/>
    <w:rsid w:val="00174B24"/>
    <w:rsid w:val="004A0566"/>
    <w:rsid w:val="00664FC8"/>
    <w:rsid w:val="007B7663"/>
    <w:rsid w:val="007E17FF"/>
    <w:rsid w:val="007F03D5"/>
    <w:rsid w:val="00913B01"/>
    <w:rsid w:val="00A278B4"/>
    <w:rsid w:val="00B94EAB"/>
    <w:rsid w:val="00BA7995"/>
    <w:rsid w:val="00CF3264"/>
    <w:rsid w:val="00EE3D9D"/>
    <w:rsid w:val="00F06117"/>
    <w:rsid w:val="00F46DAC"/>
    <w:rsid w:val="00F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3CA4A-75EA-4619-9DA3-3839CFB2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8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ssoulachamb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Lanza-Harvey</dc:creator>
  <cp:keywords/>
  <dc:description/>
  <cp:lastModifiedBy>Stephanie Lanza-Harvey</cp:lastModifiedBy>
  <cp:revision>8</cp:revision>
  <cp:lastPrinted>2021-11-02T19:45:00Z</cp:lastPrinted>
  <dcterms:created xsi:type="dcterms:W3CDTF">2021-10-19T14:47:00Z</dcterms:created>
  <dcterms:modified xsi:type="dcterms:W3CDTF">2021-11-02T19:45:00Z</dcterms:modified>
</cp:coreProperties>
</file>